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7" w:type="pct"/>
        <w:tblCellSpacing w:w="7" w:type="dxa"/>
        <w:tblInd w:w="156" w:type="dxa"/>
        <w:shd w:val="clear" w:color="auto" w:fill="FFFFFF"/>
        <w:tblCellMar>
          <w:left w:w="0" w:type="dxa"/>
          <w:bottom w:w="600" w:type="dxa"/>
          <w:right w:w="0" w:type="dxa"/>
        </w:tblCellMar>
        <w:tblLook w:val="04A0" w:firstRow="1" w:lastRow="0" w:firstColumn="1" w:lastColumn="0" w:noHBand="0" w:noVBand="1"/>
      </w:tblPr>
      <w:tblGrid>
        <w:gridCol w:w="9227"/>
      </w:tblGrid>
      <w:tr w:rsidR="00FD06F8" w:rsidRPr="00FD06F8" w:rsidTr="00FD06F8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FD06F8" w:rsidRPr="00FD06F8" w:rsidRDefault="00FD06F8" w:rsidP="00FD06F8">
            <w:pPr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b/>
                <w:color w:val="036C81"/>
                <w:sz w:val="40"/>
                <w:szCs w:val="40"/>
                <w:lang w:eastAsia="ru-RU"/>
              </w:rPr>
            </w:pPr>
            <w:r w:rsidRPr="00FD06F8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  <w:t>О недопущении незаконных сборов денежных средств</w:t>
            </w:r>
          </w:p>
        </w:tc>
      </w:tr>
      <w:tr w:rsidR="00FD06F8" w:rsidRPr="00FD06F8" w:rsidTr="00FD06F8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FD06F8" w:rsidRPr="00FD06F8" w:rsidRDefault="00FD06F8" w:rsidP="00FD06F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6A6A6A"/>
                <w:sz w:val="40"/>
                <w:szCs w:val="40"/>
                <w:lang w:eastAsia="ru-RU"/>
              </w:rPr>
            </w:pPr>
            <w:r w:rsidRPr="00FD06F8">
              <w:rPr>
                <w:rFonts w:ascii="Times New Roman" w:eastAsia="Times New Roman" w:hAnsi="Times New Roman" w:cs="Times New Roman"/>
                <w:sz w:val="40"/>
                <w:szCs w:val="40"/>
                <w:shd w:val="clear" w:color="auto" w:fill="FFFFFF"/>
                <w:lang w:eastAsia="ru-RU"/>
              </w:rPr>
              <w:t>В Тульской области с 1 октября 2013 года действует горячая линия по приему обращений граждан о незаконных сборах денежных средств в общеобразовательных организациях Тульской области.Горячая линия работает с 9:00 до 18:00 ежедневно, кроме субботы и воскресенья. Телефон горячей линии: 8 (4872) 26-96-39. Все вопросы регистрируются и передаются для подготовки ответов специалистам министерства образования Тульской области в порядке, предусмотренном действующим законодател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shd w:val="clear" w:color="auto" w:fill="FFFFFF"/>
                <w:lang w:eastAsia="ru-RU"/>
              </w:rPr>
              <w:t xml:space="preserve">ьством о рассмотрении обращений </w:t>
            </w:r>
            <w:bookmarkStart w:id="0" w:name="_GoBack"/>
            <w:bookmarkEnd w:id="0"/>
            <w:r w:rsidRPr="00FD06F8">
              <w:rPr>
                <w:rFonts w:ascii="Times New Roman" w:eastAsia="Times New Roman" w:hAnsi="Times New Roman" w:cs="Times New Roman"/>
                <w:sz w:val="40"/>
                <w:szCs w:val="40"/>
                <w:shd w:val="clear" w:color="auto" w:fill="FFFFFF"/>
                <w:lang w:eastAsia="ru-RU"/>
              </w:rPr>
              <w:t xml:space="preserve">граждан. </w:t>
            </w:r>
            <w:r w:rsidRPr="00FD06F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FD06F8">
              <w:rPr>
                <w:rFonts w:ascii="Times New Roman" w:eastAsia="Times New Roman" w:hAnsi="Times New Roman" w:cs="Times New Roman"/>
                <w:sz w:val="40"/>
                <w:szCs w:val="40"/>
                <w:shd w:val="clear" w:color="auto" w:fill="FFFFFF"/>
                <w:lang w:eastAsia="ru-RU"/>
              </w:rPr>
              <w:t>Телефон МКУ "ИМЦ" 2-41-28</w:t>
            </w:r>
          </w:p>
        </w:tc>
      </w:tr>
      <w:tr w:rsidR="00FD06F8" w:rsidRPr="00FD06F8" w:rsidTr="00FD06F8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</w:tcPr>
          <w:p w:rsidR="00FD06F8" w:rsidRPr="00FD06F8" w:rsidRDefault="00FD06F8" w:rsidP="00FD06F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shd w:val="clear" w:color="auto" w:fill="FFFFFF"/>
                <w:lang w:eastAsia="ru-RU"/>
              </w:rPr>
            </w:pPr>
          </w:p>
        </w:tc>
      </w:tr>
    </w:tbl>
    <w:p w:rsidR="000338F1" w:rsidRDefault="000338F1"/>
    <w:sectPr w:rsidR="0003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8"/>
    <w:rsid w:val="000338F1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2017-02-01T12:12:00Z</dcterms:created>
  <dcterms:modified xsi:type="dcterms:W3CDTF">2017-02-01T12:13:00Z</dcterms:modified>
</cp:coreProperties>
</file>