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C0" w:rsidRPr="00D7044C" w:rsidRDefault="004E77C0" w:rsidP="00D70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044C">
        <w:rPr>
          <w:rFonts w:ascii="Times New Roman" w:hAnsi="Times New Roman" w:cs="Times New Roman"/>
          <w:b/>
          <w:i/>
          <w:sz w:val="28"/>
          <w:szCs w:val="28"/>
        </w:rPr>
        <w:t>Экологические игры</w:t>
      </w:r>
    </w:p>
    <w:p w:rsidR="00D7044C" w:rsidRPr="00D7044C" w:rsidRDefault="00D7044C" w:rsidP="00D70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4C">
        <w:rPr>
          <w:rFonts w:ascii="Times New Roman" w:hAnsi="Times New Roman" w:cs="Times New Roman"/>
          <w:b/>
          <w:sz w:val="28"/>
          <w:szCs w:val="28"/>
        </w:rPr>
        <w:t>1. «Звуки природы» для детей от 3 до 4 лет.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 xml:space="preserve">Цель: развивает гибкость и динамичность представлений, умение выделять характерные признаки, приобщает к экологической ориентированной деятельности, развивает слуховой аппарат. Может быть </w:t>
      </w:r>
      <w:proofErr w:type="gramStart"/>
      <w:r w:rsidRPr="00D7044C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D7044C">
        <w:rPr>
          <w:rFonts w:ascii="Times New Roman" w:hAnsi="Times New Roman" w:cs="Times New Roman"/>
          <w:sz w:val="28"/>
          <w:szCs w:val="28"/>
        </w:rPr>
        <w:t xml:space="preserve"> в области «Познание», «Эстетическое развитие», «Физическое развитие», «Речевое развитие»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 xml:space="preserve">Материалы: запись звуков, карточки с изображением данных звуков, явлений, животных. </w:t>
      </w:r>
      <w:proofErr w:type="gramStart"/>
      <w:r w:rsidRPr="00D7044C">
        <w:rPr>
          <w:rFonts w:ascii="Times New Roman" w:hAnsi="Times New Roman" w:cs="Times New Roman"/>
          <w:sz w:val="28"/>
          <w:szCs w:val="28"/>
        </w:rPr>
        <w:t>Шум дождя, шум листвы, метель, гром, кукушка, сова, дятел, соловей, пчела, коза, лошадь, овца, индюк, гуси, волк, медведь, лиса, осел, тигр</w:t>
      </w:r>
      <w:proofErr w:type="gramEnd"/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Ход игры: дети слушают запись, кто узна</w:t>
      </w:r>
      <w:proofErr w:type="gramStart"/>
      <w:r w:rsidRPr="00D7044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7044C">
        <w:rPr>
          <w:rFonts w:ascii="Times New Roman" w:hAnsi="Times New Roman" w:cs="Times New Roman"/>
          <w:sz w:val="28"/>
          <w:szCs w:val="28"/>
        </w:rPr>
        <w:t xml:space="preserve"> хлопает в ладоши и выбирает соответствующую карточку.(Можно  усложнить, добавить движение, звук, подражание, определенный вопрос). Получает фишку. Победитель тот, у кого больше всего фишек</w:t>
      </w:r>
    </w:p>
    <w:p w:rsidR="00D7044C" w:rsidRDefault="00D7044C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4C">
        <w:rPr>
          <w:rFonts w:ascii="Times New Roman" w:hAnsi="Times New Roman" w:cs="Times New Roman"/>
          <w:b/>
          <w:sz w:val="28"/>
          <w:szCs w:val="28"/>
        </w:rPr>
        <w:t xml:space="preserve">2 «Где моя пара?» - для детей от 4до 5 лет. 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Цель: обогащать экологические представления, воспитывать внимание, сообразительность, быстроту реакции, закреплять знания о видах животных и их повадках, развивает зрительные анализаторы.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Можно использовать в области «Познание», «Физическое развитие», «Эстетическое развитие»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Материалы: парные карточки с изображением животных, рептилий, птиц.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Правила игры: не издавать звуков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 xml:space="preserve">Ход игры: играющие берут по одной карточке  </w:t>
      </w:r>
      <w:proofErr w:type="gramStart"/>
      <w:r w:rsidRPr="00D704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044C">
        <w:rPr>
          <w:rFonts w:ascii="Times New Roman" w:hAnsi="Times New Roman" w:cs="Times New Roman"/>
          <w:sz w:val="28"/>
          <w:szCs w:val="28"/>
        </w:rPr>
        <w:t xml:space="preserve"> не показывая их не кому, становятся в круг и начинают изображать тот объект, который у них на карточке, не произнося ни звука и смотрят на других, пытаясь найти свою пару. Как только они нашли свою пару,  становятся за ней. Таким образом, игра идет до конца. Затем картинки сверяются</w:t>
      </w:r>
    </w:p>
    <w:p w:rsidR="00D7044C" w:rsidRDefault="00D7044C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4C">
        <w:rPr>
          <w:rFonts w:ascii="Times New Roman" w:hAnsi="Times New Roman" w:cs="Times New Roman"/>
          <w:b/>
          <w:sz w:val="28"/>
          <w:szCs w:val="28"/>
        </w:rPr>
        <w:t>3. «Береги лес» - для детей от 5 до 6 лет</w:t>
      </w:r>
      <w:r w:rsidRPr="00D70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Разработала Литвинова Галина Борисовна. Игра с использование интерактивной доски. Области «Познание», «Речевое развитие»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Цель: знакомить детей с охранными знаками, используемыми в природе, учить правилам поведения в природе, воспитывать заботливое отношение к объектам природы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Материалы: смарт-игра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Ход игры: Маша пришла в лес, на пути ей встречаются определенные объекты, она должна помочь им, расставить определенные знаки, поясняя их назначение. Данную игру можно моделировать, используя другие объекты и задачи.</w:t>
      </w:r>
    </w:p>
    <w:p w:rsidR="00D7044C" w:rsidRDefault="00D7044C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44C" w:rsidRDefault="00D7044C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44C" w:rsidRDefault="00D7044C" w:rsidP="004E7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b/>
          <w:sz w:val="28"/>
          <w:szCs w:val="28"/>
        </w:rPr>
        <w:lastRenderedPageBreak/>
        <w:t>4.  «Четыре поля</w:t>
      </w:r>
      <w:proofErr w:type="gramStart"/>
      <w:r w:rsidRPr="00D7044C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D7044C">
        <w:rPr>
          <w:rFonts w:ascii="Times New Roman" w:hAnsi="Times New Roman" w:cs="Times New Roman"/>
          <w:b/>
          <w:sz w:val="28"/>
          <w:szCs w:val="28"/>
        </w:rPr>
        <w:t>для детей от 6 до 7 лет</w:t>
      </w:r>
      <w:r w:rsidRPr="00D7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 xml:space="preserve">Данную игру создали родители моей группы при проведении «Круглого стола», по теме «Воспитание экологической культуры у дошкольников» 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Цель: развитие экологического ориентирования, обогащение экологических представлений, закрепление правил экологической культуры поведения, основ безопасной жизнедеятельности человека в природе.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Можно использовать в «Речевом развитии», «Познании», «ФЭМП»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44C">
        <w:rPr>
          <w:rFonts w:ascii="Times New Roman" w:hAnsi="Times New Roman" w:cs="Times New Roman"/>
          <w:sz w:val="28"/>
          <w:szCs w:val="28"/>
        </w:rPr>
        <w:t>Материалы: 4 разноцветных, тематически оформленных, поля -  определенное время года, кубик, на гранях которого природные объекты и красный сектор.</w:t>
      </w:r>
      <w:proofErr w:type="gramEnd"/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 xml:space="preserve">Ход игры: игрок бросает кубик на поля, определяет вид объекта на грани кубика и время года, на которое куб упал. И рассказывает все, что знает о данном объекте именно в это время года. 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 xml:space="preserve">Красный сектор - рассказ о правилах поведения в природе в это время года, о том, как человек может помочь природе и </w:t>
      </w:r>
      <w:proofErr w:type="spellStart"/>
      <w:r w:rsidRPr="00D7044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7044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sz w:val="28"/>
          <w:szCs w:val="28"/>
        </w:rPr>
        <w:t>Надеемся, что наш опыт поможет и вам успешно формировать у дошкольников экологическую культуру через игру. Спасибо за внимание!</w:t>
      </w:r>
    </w:p>
    <w:p w:rsidR="004E77C0" w:rsidRPr="00D7044C" w:rsidRDefault="004E77C0" w:rsidP="004E7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7C0" w:rsidRPr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C0"/>
    <w:rsid w:val="004E77C0"/>
    <w:rsid w:val="00D7044C"/>
    <w:rsid w:val="00D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4E77C0"/>
    <w:rPr>
      <w:rFonts w:ascii="Arial" w:hAnsi="Arial" w:cs="Arial" w:hint="default"/>
      <w:b/>
      <w:bCs/>
      <w:color w:val="6600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4E77C0"/>
    <w:rPr>
      <w:rFonts w:ascii="Arial" w:hAnsi="Arial" w:cs="Arial" w:hint="default"/>
      <w:b/>
      <w:bCs/>
      <w:color w:val="6600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2017-05-11T08:35:00Z</dcterms:created>
  <dcterms:modified xsi:type="dcterms:W3CDTF">2017-05-11T12:30:00Z</dcterms:modified>
</cp:coreProperties>
</file>